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Optischer Sensor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Unterputz</w:t>
      </w:r>
    </w:p>
    <w:p/>
    <w:p>
      <w:pPr/>
      <w:r>
        <w:rPr/>
        <w:t xml:space="preserve">Optischer Sensor für die Deckenmontage Unterputz im Innenbereich mit IP  Schnittstelle, Erfassungsbereich 110 °, elektronische Reichweiteneinstellung, geeignet für Montagehöhe 2,30 – 5,00 m; optionale Montagehöhe 2,8 m, Reichweite Präsenz: Optischer Sensor: r = 10 m (96 m²), Reichweite Radial: Optischer Sensor: r = 10 m (96 m²), Reichweite Tangential: Optischer Sensor: r = 10 m (96 m²), Reichweite Radial: Hochfrequenz: r = 9 m (78 m²), Reichweite Tangential: Hochfrequenz: r = 9 m (78 m²), Versorgungsspannung: Passive PoE SELV, Standard PoE (IEEE 802.3 af); Schutzart: IP20; Einstellung via: Connect Bluetooth Mesh, Web-Interface; Vernetzung via LAN Bluetooth Mesh Connect; Farbe: Weiß; RAL-Farbe: 9016; Abmessungen (Ø x H): 125 x 75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067304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HPD3 IP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2025-01-09T01:52:39+01:00</dcterms:created>
  <dcterms:modified xsi:type="dcterms:W3CDTF">2025-01-09T01:52:39+01:00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